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47" w:rsidRPr="00547370" w:rsidRDefault="00CF5C47" w:rsidP="00CF5C4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для здоровья всей семьи «Основа семейного иммунитета».</w:t>
      </w:r>
    </w:p>
    <w:p w:rsidR="00CF5C47" w:rsidRPr="00547370" w:rsidRDefault="00CF5C47" w:rsidP="00CF5C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5C47" w:rsidRPr="00547370" w:rsidRDefault="00CF5C47" w:rsidP="00CF5C47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Состав:</w:t>
      </w:r>
    </w:p>
    <w:p w:rsidR="00CF5C47" w:rsidRPr="00547370" w:rsidRDefault="00CF5C47" w:rsidP="00CF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Лактопан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обогащенное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пробиотическое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драже с </w:t>
      </w:r>
      <w:proofErr w:type="spellStart"/>
      <w:proofErr w:type="gram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лактобактериями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</w:t>
      </w:r>
      <w:proofErr w:type="gram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шт.;</w:t>
      </w:r>
    </w:p>
    <w:p w:rsidR="00CF5C47" w:rsidRPr="00547370" w:rsidRDefault="00CF5C47" w:rsidP="00CF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Бифидопан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обогащенное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пробиотическое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драже с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бифидобактериями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-1 шт.;</w:t>
      </w:r>
    </w:p>
    <w:p w:rsidR="00CF5C47" w:rsidRPr="00547370" w:rsidRDefault="00CF5C47" w:rsidP="00CF5C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Пробиопан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обогащенное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пробиотическое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драже с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бифидо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лактобактериями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 шт.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 доказано, что около 70% иммуномодулирующих клеток человека находятся в желудочно-кишечном тракте. А это значит, что наше здоровье во многом зависит от благополучия нашего кишечника.</w:t>
      </w:r>
    </w:p>
    <w:p w:rsidR="00CF5C47" w:rsidRPr="00547370" w:rsidRDefault="00CF5C47" w:rsidP="00CF5C47">
      <w:pPr>
        <w:shd w:val="clear" w:color="auto" w:fill="FFFFFF"/>
        <w:spacing w:after="15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Банальные смена режима питания, изменение химического состава потребляемой воды, смена климата, стресс, диета могут привести к изменениям в количестве патогенных микробов и проявлениям дисбаланса микрофлоры кишечника. К этому же могут привести и более серьезные предпосылки: пищевое отравление, расстройство желудка из-за погрешностей в диете, применение антибиотиков или болезни кишечного тракта. И главное во всем этом то, что для избавления от клинических симптомов нарушения микрофлоры в кишечнике, в первую очередь, нужно избавиться от предпосылок возникновения такого состояния</w:t>
      </w:r>
      <w:r w:rsidRPr="0054737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Собственная физиологическая микрофлора подвергается опасности или требует поддержки в </w:t>
      </w:r>
      <w:proofErr w:type="gram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 ситуациях</w:t>
      </w:r>
      <w:proofErr w:type="gram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антибиотикотерапия;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хронический стресс и переутомление;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чрезмерное употребление алкоголя;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несбалансированное питание;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повреждение слизистой оболочки кишечника, например, из-за болезни.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Дисбиоз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(дисбактериоз) очень распространенное заболевание. По данным Минздрава, дисбактериоз выявляют у 90% взрослого населения и у 25% детей. Многие заболевания, в том числе и хронические, связаны с нарушением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микробиоценоза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кишечника и часто являются следствием дисбактериоза, а не его причиной. Дисбактериоз считается основной социальной болезнью 21-го века. Актуальность проблемы требует постоянного поиска новых средств лечения дисбактериоза (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дисбиоза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 и его коррекции.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Симптомы дисбактериоза (</w:t>
      </w:r>
      <w:proofErr w:type="spellStart"/>
      <w:r w:rsidRPr="00547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дисбиоза</w:t>
      </w:r>
      <w:proofErr w:type="spellEnd"/>
      <w:r w:rsidRPr="005473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) кишечника</w:t>
      </w: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: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6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Газообразование.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Урчание в животе.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Повышенная чувствительность к определенной пище, аллергии, потение.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Аутоиммунные заболевания.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Нарушение стула.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Проблемы с щитовидной железой.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Высыпания на коже и воспалительные реакции на коже.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Синдром раздраженного кишечника (СРК).</w:t>
      </w:r>
    </w:p>
    <w:p w:rsidR="00CF5C47" w:rsidRPr="00547370" w:rsidRDefault="00CF5C47" w:rsidP="00CF5C4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Колиты (воспаление кишечника).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>В  настоящее</w:t>
      </w:r>
      <w:proofErr w:type="gram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время одним из наиболее доступных и эффективных способов экологической реабилитации являются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пробиотики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— препараты на основе полезных микроорганизмов, прежде всего,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бифидобактерий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и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лактобацилл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 оказывающих многофакторное регулирующее и стимулирующее воздействие на организм человека, укрепляющих иммунную систему, защищающих от болезнетворных микробов.</w:t>
      </w: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кстати это в холодное время года, когда нашему иммунитету приходится выдерживать массированные атаки вирусных инфекций.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7370">
        <w:rPr>
          <w:rFonts w:ascii="Times New Roman" w:hAnsi="Times New Roman" w:cs="Times New Roman"/>
          <w:i/>
          <w:color w:val="000000"/>
          <w:sz w:val="24"/>
          <w:szCs w:val="24"/>
        </w:rPr>
        <w:t>Пробиотики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</w:rPr>
        <w:t xml:space="preserve"> - живые микроорганизмы, которые при попадании в желудочно-кишечный тракт человека в достаточном количестве сохраняют свою активность, жизнеспособность и оказывают положительное влияние на здоровье человека. Их польза для иммунитета подтверждена научными исследованиями.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</w:rPr>
        <w:t xml:space="preserve">К примеру, австралийские ученые подсчитали, что количество дней нетрудоспособности людей с ослабленным иммунитетом, сокращается наполовину, если принимать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</w:rPr>
        <w:t>пробиотики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</w:rPr>
        <w:t xml:space="preserve"> дважды в день. При этом ключевую роль играет регулярность их употребления. Устойчивый эффект возникает на 3-4 неделе.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отметить, что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пробиотики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сослужить вам добрую службу, даже если вы уже заболели и доктор выписал вам антибиотики. Прием </w:t>
      </w:r>
      <w:proofErr w:type="spellStart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пробиотиков</w:t>
      </w:r>
      <w:proofErr w:type="spellEnd"/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52% сокращает количество случаев диареи, связанных с применением антибиотиков, а также позволяет редуцировать симптомы синдрома раздраженного кишечника и уменьшить желудочные боли. 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 результаты исследований в США говорят нам о том, что любители высококалорийной пищи уничтожают микрофлору кишечника на поколения вперед, создавая проблемы со здоровьем детям и внукам. 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компания «ЮГ» создала серию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пробиотических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продуктов для профилактики дисбактериоза (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дисбиоза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поддержания здорового уровня микрофлоры кишечника.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Пробиотическое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драже от компании «ЮГ» имеет в своем составе количество полезных бактерий, достаточное для прохождения продукта через органы ЖКТ и достигающее своей цели по оздоровлению пищеварительной системы. Дело в том, что по пути следования полезных бактерий, после их употребления,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кислая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среда желудка способна нивелировать некоторое их количество, в результате в кишечник попадает весьма скудный процент от общего числа. Именно это и происходит при использовании в оздоровительных целях большинства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пробиотических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препаратов современного рынка – количество бактерий недостаточно для решения проблем пищеварительной системы. Зная об особенностях усвоения организмом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лакто- и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ацибобактерий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, компания «ЮГ» созд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 формулу с выверенным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твом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действующих бактерий, поместив их в специальную оболочку из гуммиарабика, что позволяет бактериям успешно «транспортироваться» в полном количестве без потерь и полностью усвоиться организмом.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Объединив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пробиотические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продукты в программу здоровья «Основы семейного иммунитета», мы рекомендуем совместный прием жевательного драже: «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Лактопан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Бифидопан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Пробиопан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Все входящие в состав драже компоненты помогают оздоровить организм, </w:t>
      </w:r>
      <w:proofErr w:type="gram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способствуют  нормализации</w:t>
      </w:r>
      <w:proofErr w:type="gram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микрофлоры желудочно-кишечного тракта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повышению общей резистентности (сопротивляемости) организма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9F9F9"/>
        </w:rPr>
        <w:t>, позволяют увеличить продолжительность жизни. И, главное, подходят для всей семьи! Дети с удовольствием употребляют вкусные жевательные драже наравне со взрослыми.</w:t>
      </w:r>
    </w:p>
    <w:p w:rsidR="00CF5C47" w:rsidRPr="00547370" w:rsidRDefault="00CF5C47" w:rsidP="00CF5C47">
      <w:pPr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Пробиотические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продукты от компании «ЮГ» - 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симбиотики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инновационной разработки. 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Симбиотики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представляют собой комплекс нового поколения, </w:t>
      </w: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направленный в первую очередь на мощное оздоровление организма за счет синтеза 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пробиотиков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пребиотиков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 обеспечивая продолжительное действие полезных бактерий в микрофлоре пищеварительной системы.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Пробиопан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представляет собой жевательное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пробиотическое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драже, содержащее комплекс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лакто-, и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ацидобактерии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пребиотиков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5C47" w:rsidRPr="00547370" w:rsidRDefault="00CF5C47" w:rsidP="00CF5C4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</w:rPr>
        <w:t>Бифидопан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547370">
        <w:rPr>
          <w:rFonts w:ascii="Times New Roman" w:hAnsi="Times New Roman" w:cs="Times New Roman"/>
          <w:sz w:val="24"/>
          <w:szCs w:val="24"/>
        </w:rPr>
        <w:t xml:space="preserve"> представляет собой жевательное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пробиотическое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 драже, содержащее комплекс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>.</w:t>
      </w:r>
    </w:p>
    <w:p w:rsidR="00CF5C47" w:rsidRPr="00547370" w:rsidRDefault="00CF5C47" w:rsidP="00CF5C47">
      <w:pPr>
        <w:ind w:firstLine="567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</w:rPr>
        <w:t>«</w:t>
      </w: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547370">
        <w:rPr>
          <w:rFonts w:ascii="Times New Roman" w:hAnsi="Times New Roman" w:cs="Times New Roman"/>
          <w:sz w:val="24"/>
          <w:szCs w:val="24"/>
        </w:rPr>
        <w:t xml:space="preserve"> представляет собой жевательное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пробиточеское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 драже, содержащие комплекс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 (лакто- и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ацидобактерий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>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составляющие драже </w:t>
      </w:r>
      <w:r w:rsidRPr="00547370">
        <w:rPr>
          <w:rFonts w:ascii="Times New Roman" w:hAnsi="Times New Roman" w:cs="Times New Roman"/>
          <w:sz w:val="24"/>
          <w:szCs w:val="24"/>
        </w:rPr>
        <w:t xml:space="preserve">повышают усвояемость биологически активных веществ, витаминов и микроэлементов, поступающих в организм как с питанием, так и с приемом специализированных </w:t>
      </w:r>
      <w:proofErr w:type="spellStart"/>
      <w:r w:rsidRPr="00547370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Pr="00547370">
        <w:rPr>
          <w:rFonts w:ascii="Times New Roman" w:hAnsi="Times New Roman" w:cs="Times New Roman"/>
          <w:sz w:val="24"/>
          <w:szCs w:val="24"/>
        </w:rPr>
        <w:t xml:space="preserve"> и витаминных комплексов.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Бифидобактерии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7370">
        <w:rPr>
          <w:rFonts w:ascii="Times New Roman" w:hAnsi="Times New Roman" w:cs="Times New Roman"/>
          <w:sz w:val="24"/>
          <w:szCs w:val="24"/>
        </w:rPr>
        <w:t>являются представителями нормальной кишечной микрофлоры и способствуют нормализации многочисленных функций организма,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частности, синтезу витаминов группы В и витамина К. За счет улучшения переваривания пищи, бактерии предотвращают развитие запоров и метеоризма, а также пищевой аллергии. Прием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бифидобактерий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эффективен в комплексной терапии кандидозов в пищеварительном тракте.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Лактобактерии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способствуют нормализации синтеза витаминов группы В, Е, К, аскорбиновой кислоты, повышая тем самым устойчивость организма к неблагоприятным факторам внешней среды. Поддерживают естественную защиту организма от чужеродных бактерий и вирусов. 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Ацидобактерии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обеспечивают усвоение кальция, фосфора, белков, углеводов и т.д. Они обладают высокой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витаминообразующей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способностью, синтезируя в организме до 70 % витаминов. Эти бактерии и продукты их жизнедеятельности нейтрализуют токсичные продукты метаболизма (индол, скатол и т. п.) и быстро выводят их из организма. Они способствуют повышению иммунного статуса и ускоряют иммунный ответ на проникновение инфекции. </w:t>
      </w:r>
    </w:p>
    <w:p w:rsidR="00CF5C47" w:rsidRPr="00547370" w:rsidRDefault="00CF5C47" w:rsidP="00CF5C47">
      <w:pPr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Пребиотики</w:t>
      </w:r>
      <w:proofErr w:type="spellEnd"/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драже представлены клубнями топинамбура и инулином. Они являются 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питательной средой для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пробиотических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микроорганизмов.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Топинамбур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 – растительная клетчатка. Это источник инулина, пектина, витаминов В1, В2, органических кислот и углеводов, необходимых для роста полезной кишечной микрофлоры.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Инулин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полисахарид, состоящий из фруктозы, обладающий способностью снижать уровень сахара и холестерина в крови, сорбировать в кишечнике вредные вещества; способствует нормализации полезной кишечной микрофлоры и стимуляции роста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ацидо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лактобактерий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5C47" w:rsidRPr="00547370" w:rsidRDefault="00CF5C47" w:rsidP="00CF5C4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Витамин С</w:t>
      </w: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фактор защиты организма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oт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последствий стресса. Повышает устойчивость к инфекциям. Способствует росту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бифидо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лакто- и 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ацидобактерий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, улучшает использование углеводов и нормализует обмен холестерина.</w:t>
      </w:r>
    </w:p>
    <w:p w:rsidR="00CF5C47" w:rsidRPr="00547370" w:rsidRDefault="00CF5C47" w:rsidP="00CF5C47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Style w:val="a4"/>
        </w:rPr>
      </w:pPr>
    </w:p>
    <w:p w:rsidR="00CF5C47" w:rsidRPr="00547370" w:rsidRDefault="00CF5C47" w:rsidP="00CF5C47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Style w:val="a4"/>
        </w:rPr>
      </w:pPr>
    </w:p>
    <w:p w:rsidR="00CF5C47" w:rsidRPr="00547370" w:rsidRDefault="00CF5C47" w:rsidP="00CF5C47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Style w:val="a4"/>
        </w:rPr>
      </w:pPr>
    </w:p>
    <w:p w:rsidR="00CF5C47" w:rsidRPr="00547370" w:rsidRDefault="00CF5C47" w:rsidP="00CF5C47">
      <w:pPr>
        <w:pStyle w:val="a5"/>
        <w:shd w:val="clear" w:color="auto" w:fill="FFFFFF"/>
        <w:spacing w:before="0" w:beforeAutospacing="0" w:after="150" w:afterAutospacing="0" w:line="276" w:lineRule="auto"/>
        <w:ind w:firstLine="567"/>
        <w:contextualSpacing/>
        <w:jc w:val="both"/>
        <w:rPr>
          <w:rStyle w:val="a4"/>
        </w:rPr>
      </w:pPr>
      <w:r w:rsidRPr="00547370">
        <w:rPr>
          <w:rStyle w:val="a4"/>
        </w:rPr>
        <w:t>Рекомендации по применению:</w:t>
      </w:r>
      <w:r w:rsidRPr="00547370">
        <w:t> 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707"/>
        <w:gridCol w:w="2268"/>
        <w:gridCol w:w="2268"/>
        <w:gridCol w:w="2268"/>
      </w:tblGrid>
      <w:tr w:rsidR="00CF5C47" w:rsidRPr="00547370" w:rsidTr="009A5D88">
        <w:trPr>
          <w:trHeight w:val="3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47" w:rsidRPr="00547370" w:rsidRDefault="00CF5C47" w:rsidP="009A5D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47" w:rsidRPr="00547370" w:rsidRDefault="00CF5C47" w:rsidP="009A5D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Лактопан</w:t>
            </w:r>
            <w:proofErr w:type="spellEnd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47" w:rsidRPr="00547370" w:rsidRDefault="00CF5C47" w:rsidP="009A5D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Пробиопан</w:t>
            </w:r>
            <w:proofErr w:type="spellEnd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C47" w:rsidRPr="00547370" w:rsidRDefault="00CF5C47" w:rsidP="009A5D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Бифидопан</w:t>
            </w:r>
            <w:proofErr w:type="spellEnd"/>
            <w:r w:rsidRPr="0054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C47" w:rsidRPr="00547370" w:rsidTr="009A5D8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от 3 до 11 лет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драже в день</w:t>
            </w:r>
          </w:p>
        </w:tc>
      </w:tr>
      <w:tr w:rsidR="00CF5C47" w:rsidRPr="00547370" w:rsidTr="009A5D8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от 11 до 14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драже в день</w:t>
            </w:r>
          </w:p>
        </w:tc>
      </w:tr>
      <w:tr w:rsidR="00CF5C47" w:rsidRPr="00547370" w:rsidTr="009A5D88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от </w:t>
            </w:r>
            <w:proofErr w:type="gramStart"/>
            <w:r w:rsidRPr="0054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и</w:t>
            </w:r>
            <w:proofErr w:type="gramEnd"/>
            <w:r w:rsidRPr="0054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драже в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47" w:rsidRPr="00547370" w:rsidRDefault="00CF5C47" w:rsidP="009A5D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драже в день</w:t>
            </w:r>
          </w:p>
        </w:tc>
      </w:tr>
    </w:tbl>
    <w:p w:rsidR="00CF5C47" w:rsidRPr="00547370" w:rsidRDefault="00CF5C47" w:rsidP="00CF5C47">
      <w:pPr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приема – от 3-х недель.</w:t>
      </w:r>
    </w:p>
    <w:p w:rsidR="00CF5C47" w:rsidRPr="00547370" w:rsidRDefault="00CF5C47" w:rsidP="00CF5C47">
      <w:pPr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5C47" w:rsidRPr="00993D54" w:rsidRDefault="00CF5C47" w:rsidP="00CF5C47">
      <w:pPr>
        <w:ind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вся ваша семья будет здорова и проблема дисбактериоза (</w:t>
      </w:r>
      <w:proofErr w:type="spellStart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дисбиоза</w:t>
      </w:r>
      <w:proofErr w:type="spellEnd"/>
      <w:r w:rsidRPr="00547370">
        <w:rPr>
          <w:rFonts w:ascii="Times New Roman" w:hAnsi="Times New Roman" w:cs="Times New Roman"/>
          <w:sz w:val="24"/>
          <w:szCs w:val="24"/>
          <w:shd w:val="clear" w:color="auto" w:fill="FFFFFF"/>
        </w:rPr>
        <w:t>) не затронет вас. В этом вам поможет набор функционального питания от компании «ЮГ» - «Основа семейного иммунитета»!</w:t>
      </w:r>
    </w:p>
    <w:p w:rsidR="00CF5C47" w:rsidRDefault="00CF5C47">
      <w:bookmarkStart w:id="0" w:name="_GoBack"/>
      <w:bookmarkEnd w:id="0"/>
    </w:p>
    <w:sectPr w:rsidR="00CF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6CCA"/>
    <w:multiLevelType w:val="hybridMultilevel"/>
    <w:tmpl w:val="F230B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1036"/>
    <w:multiLevelType w:val="hybridMultilevel"/>
    <w:tmpl w:val="10DA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47"/>
    <w:rsid w:val="00C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C49B-6C83-43A8-9698-0AF3184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7"/>
    <w:pPr>
      <w:ind w:left="720"/>
      <w:contextualSpacing/>
    </w:pPr>
  </w:style>
  <w:style w:type="character" w:styleId="a4">
    <w:name w:val="Strong"/>
    <w:basedOn w:val="a0"/>
    <w:uiPriority w:val="22"/>
    <w:qFormat/>
    <w:rsid w:val="00CF5C47"/>
    <w:rPr>
      <w:b/>
      <w:bCs/>
    </w:rPr>
  </w:style>
  <w:style w:type="paragraph" w:styleId="a5">
    <w:name w:val="Normal (Web)"/>
    <w:basedOn w:val="a"/>
    <w:uiPriority w:val="99"/>
    <w:unhideWhenUsed/>
    <w:rsid w:val="00CF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2020-07-01T04:08:00Z</dcterms:created>
  <dcterms:modified xsi:type="dcterms:W3CDTF">2020-07-01T04:08:00Z</dcterms:modified>
</cp:coreProperties>
</file>