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B8" w:rsidRPr="0076606C" w:rsidRDefault="00C47DB8" w:rsidP="00C4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6C">
        <w:rPr>
          <w:rFonts w:ascii="Times New Roman" w:hAnsi="Times New Roman" w:cs="Times New Roman"/>
          <w:b/>
          <w:sz w:val="24"/>
          <w:szCs w:val="24"/>
        </w:rPr>
        <w:t>Программа для детского здоровья «Здоровый животик»</w:t>
      </w:r>
    </w:p>
    <w:p w:rsidR="00C47DB8" w:rsidRPr="0076606C" w:rsidRDefault="00C47DB8" w:rsidP="00C47DB8">
      <w:pPr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z w:val="24"/>
          <w:szCs w:val="24"/>
        </w:rPr>
        <w:t>Состав:</w:t>
      </w:r>
    </w:p>
    <w:p w:rsidR="00C47DB8" w:rsidRPr="0076606C" w:rsidRDefault="00C47DB8" w:rsidP="00C4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z w:val="24"/>
          <w:szCs w:val="24"/>
        </w:rPr>
        <w:t>Бальзам 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 с семенами тыквы и листьями березы;</w:t>
      </w:r>
    </w:p>
    <w:p w:rsidR="00C47DB8" w:rsidRPr="0076606C" w:rsidRDefault="00C47DB8" w:rsidP="00C4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z w:val="24"/>
          <w:szCs w:val="24"/>
        </w:rPr>
        <w:t>Бальзам 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 с фенхелем и укропом;</w:t>
      </w:r>
    </w:p>
    <w:p w:rsidR="00C47DB8" w:rsidRPr="0076606C" w:rsidRDefault="00C47DB8" w:rsidP="00C4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Пробиотическое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драже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бифидобактериями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Бифидопан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»;</w:t>
      </w:r>
    </w:p>
    <w:p w:rsidR="00C47DB8" w:rsidRPr="0076606C" w:rsidRDefault="00C47DB8" w:rsidP="00C4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Пробиотическое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драже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лактобактериями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Лактопан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активизируются многие опасные для организма человека вирусы и бактерии.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различного рода кишечных расстройств может стать обилие фруктов и овощей, привезенных из разных стран, отсутствие термической обработки или их недостаточная свежесть. Насекомые, контактирующие с продуктами питания, являются переносчиками многих инфекций. Также, за счет постоянного комфортного температурного режима, активизируются и более опасные микроорганизмы, в частности, гельминты. 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летная жизнь ребенка, любознательность, постоянный поиск захватывающих приключений, непосредственность и жажда открытий часто подталкивают малыша к самым невероятным поступкам и действиям. Часовые игры на детской площадке, регулярные прогулки по паркам и за городом, туристические походы, смены в детских летних лагерях, купания в водоёмах, съеденные наспех немытые фрукты и забывчивость в соблюдении личной гигиены - всё это предполагает множество способов заражения неприятными заболеваниями паразитарного характера. «Подхватить» паразитов ребенок может и в песочнице, и во дворе, и во время купания, и просто забыв помыть руки, прежде чем что-то скушать – уследить за ребёнком практически невозможно, поэтому заражение и размножение вредных бактерий и микроорганизмов лучше предупредить заранее.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проблема, с которой сталкиваются родители летом – снижение аппетита у малышей. У ребенка летом много новых впечатлений, открытий и свершений. Лето – это дачи, курорты, моря и речки, пляжи, солнце… и изменение аппетита. Привычный уклад жизни и режим дня меняются с приходом летнего зноя, изменяется интенсивность обменных процессов, трансформируются вкусовые предпочтения. Дети начинают отказываться от привычных обедов и ужинов, переходят на более легкое питание или отказываются кушать здоровую пищу, постоянно требуя «вкусненького». Из-за смены режима питания и основного рациона у ребенка начинаются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животике, вздутие, колики, запоры, проблемы со стулом.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следует помнить, что здоровая микрофлора кишечника – это залог крепкого здоровья!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70% клеток, отвечающих за иммунитет, находятся в кишечнике. И именно из-за нарушений микрофлоры кишечника нарушается иммунный ответ при встрече с вирусом даже при небольшом дисбалансе между полезной микрофлорой кишечника (лакто, </w:t>
      </w:r>
      <w:proofErr w:type="spellStart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ацидо</w:t>
      </w:r>
      <w:proofErr w:type="spellEnd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патогенной.  </w:t>
      </w:r>
      <w:proofErr w:type="gramStart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 именно</w:t>
      </w:r>
      <w:proofErr w:type="gramEnd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дисбаланс и есть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здоровая микрофлора кишечника – это залог крепкого иммунитета. И повлиять негативно на баланс здоровой и патогенной микрофлоры может большое количество факторов, </w:t>
      </w:r>
      <w:proofErr w:type="gramStart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стрессы (смена обстановки, ссоры, конфликты),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несбалансированное питание (фаст-фуд, жирная пища, канцерогены и др.),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неблагоприятная экология,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перенесённые  различные</w:t>
      </w:r>
      <w:proofErr w:type="gramEnd"/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лечении которых использовались антибиотики.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для решения проблем с пищеварением у малышей от 3-х лет, компания «ЮГ» рекомендует программу здоровья для детей «Здоровый животик».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совместный прием бальзама </w:t>
      </w:r>
      <w:r w:rsidRPr="00766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 с семенами тыквы и листьями березы, бальзама 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Сибиря</w:t>
      </w:r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фенхелем и укропом, </w:t>
      </w:r>
      <w:r w:rsidRPr="00766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Бифидопан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Лактопан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z w:val="24"/>
          <w:szCs w:val="24"/>
        </w:rPr>
        <w:t>Бальзам 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 с семенами тыквы и листьями берёзы рекомендуется детям как комплексное средство для защиты от паразитов. Семена тыквы оказывают противоглистное действие. Листья березы обладают бактерицидным, противовоспалительным и противоглистным действием.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z w:val="24"/>
          <w:szCs w:val="24"/>
        </w:rPr>
        <w:t>Бальзам 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» с фенхелем и укропом рекомендуется как мягкое слабительное средство при запорах – наиболее распространенной патологии желудочно-кишечного тракта у детей. Шесть растительных компонентов бальзама «подобраны таким образом, что взаимно дополняют положительное действие друг друга в профилактике проблем желудочно-кишечного тракта, способствуют здоровому пищеварению. Бальзам содержит 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пребиотик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лактулозу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, стимулирующую рост и активность полезной микрофлоры кишечника. Пантогематоген, витамин С и витамины группы </w:t>
      </w:r>
      <w:proofErr w:type="gramStart"/>
      <w:r w:rsidRPr="0076606C">
        <w:rPr>
          <w:rFonts w:ascii="Times New Roman" w:hAnsi="Times New Roman" w:cs="Times New Roman"/>
          <w:sz w:val="24"/>
          <w:szCs w:val="24"/>
        </w:rPr>
        <w:t>В способствуют</w:t>
      </w:r>
      <w:proofErr w:type="gramEnd"/>
      <w:r w:rsidRPr="0076606C">
        <w:rPr>
          <w:rFonts w:ascii="Times New Roman" w:hAnsi="Times New Roman" w:cs="Times New Roman"/>
          <w:sz w:val="24"/>
          <w:szCs w:val="24"/>
        </w:rPr>
        <w:t xml:space="preserve"> быстрому восстановлению защитных сил организма.</w:t>
      </w:r>
    </w:p>
    <w:p w:rsidR="00C47DB8" w:rsidRDefault="00C47DB8" w:rsidP="00C47DB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Бифидопан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Лактопан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имеют уникальную симбиотическую формулу.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это особые комплексы нового поколения, сочетающие в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(полезные бактерии)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(«пищу» для полезных бактерий). Наиболее выраженный эффект в борьбе с нарушениями работы пищеварительной системы имеют именно симбиотические комплексы. Положительное влияние достигается из-за соблюдения в действии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симбиотиков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механизма транспортировки полезных бактерий и поддержании их жизнеспособности в кишечной среде.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 «подпитки»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оказывают должного целебного воздействия.  Синергия полезных бактерий в составах драже, позволяет компонентам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серии от компании «ЮГ» поддерживать здоровье пищеварительной системы на максимальном уровне.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Бифидопан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 предст</w:t>
      </w:r>
      <w:r>
        <w:rPr>
          <w:rFonts w:ascii="Times New Roman" w:hAnsi="Times New Roman" w:cs="Times New Roman"/>
          <w:sz w:val="24"/>
          <w:szCs w:val="24"/>
        </w:rPr>
        <w:t>авляет собой жевательное драже, содержащее</w:t>
      </w:r>
      <w:r w:rsidRPr="0076606C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 (клубни топинамбура, инулин). 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Лактопан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 предст</w:t>
      </w:r>
      <w:r>
        <w:rPr>
          <w:rFonts w:ascii="Times New Roman" w:hAnsi="Times New Roman" w:cs="Times New Roman"/>
          <w:sz w:val="24"/>
          <w:szCs w:val="24"/>
        </w:rPr>
        <w:t>авляет собой жевательное драже</w:t>
      </w:r>
      <w:r w:rsidRPr="0076606C">
        <w:rPr>
          <w:rFonts w:ascii="Times New Roman" w:hAnsi="Times New Roman" w:cs="Times New Roman"/>
          <w:sz w:val="24"/>
          <w:szCs w:val="24"/>
        </w:rPr>
        <w:t xml:space="preserve">, содержащие комплекс 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 (лакто- и 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ацидобактерий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 (клубни топинамбура, инулин).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Драже </w:t>
      </w:r>
      <w:r w:rsidRPr="00766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Бифидопан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76606C">
        <w:rPr>
          <w:rFonts w:ascii="Times New Roman" w:hAnsi="Times New Roman" w:cs="Times New Roman"/>
          <w:sz w:val="24"/>
          <w:szCs w:val="24"/>
        </w:rPr>
        <w:t>Лактопан</w:t>
      </w:r>
      <w:proofErr w:type="spellEnd"/>
      <w:r w:rsidRPr="0076606C">
        <w:rPr>
          <w:rFonts w:ascii="Times New Roman" w:hAnsi="Times New Roman" w:cs="Times New Roman"/>
          <w:sz w:val="24"/>
          <w:szCs w:val="24"/>
        </w:rPr>
        <w:t xml:space="preserve">» рекомендуются в качестве профилактического средства для нормализации микрофлоры желудочно-кишечного тракта, повышения общей резистентности (сопротивляемости) организма, профилактики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606C">
        <w:rPr>
          <w:rFonts w:ascii="Times New Roman" w:hAnsi="Times New Roman" w:cs="Times New Roman"/>
          <w:sz w:val="24"/>
          <w:szCs w:val="24"/>
        </w:rPr>
        <w:t>дисбактериоза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606C">
        <w:rPr>
          <w:rFonts w:ascii="Times New Roman" w:hAnsi="Times New Roman" w:cs="Times New Roman"/>
          <w:sz w:val="24"/>
          <w:szCs w:val="24"/>
        </w:rPr>
        <w:t>.</w:t>
      </w:r>
    </w:p>
    <w:p w:rsidR="00C47DB8" w:rsidRPr="0076606C" w:rsidRDefault="00C47DB8" w:rsidP="00C47DB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DB8" w:rsidRPr="0076606C" w:rsidRDefault="00C47DB8" w:rsidP="00C47D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6C">
        <w:rPr>
          <w:rFonts w:ascii="Times New Roman" w:hAnsi="Times New Roman" w:cs="Times New Roman"/>
          <w:b/>
          <w:sz w:val="24"/>
          <w:szCs w:val="24"/>
        </w:rPr>
        <w:t>Рекомендации по приёму (продолжительность приёма 30 дней)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378"/>
        <w:gridCol w:w="2432"/>
        <w:gridCol w:w="1739"/>
        <w:gridCol w:w="2727"/>
        <w:gridCol w:w="1528"/>
      </w:tblGrid>
      <w:tr w:rsidR="00C47DB8" w:rsidRPr="0076606C" w:rsidTr="009A5D88">
        <w:tc>
          <w:tcPr>
            <w:tcW w:w="1418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Бальзам «</w:t>
            </w:r>
            <w:proofErr w:type="spellStart"/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Сибирячок</w:t>
            </w:r>
            <w:proofErr w:type="spellEnd"/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» с семенами тыквы и листьями березы</w:t>
            </w:r>
          </w:p>
        </w:tc>
        <w:tc>
          <w:tcPr>
            <w:tcW w:w="1744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Бифидопан</w:t>
            </w:r>
            <w:proofErr w:type="spellEnd"/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Бальзам «</w:t>
            </w:r>
            <w:proofErr w:type="spellStart"/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Сибирячок</w:t>
            </w:r>
            <w:proofErr w:type="spellEnd"/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» с фенхелем и укропом</w:t>
            </w:r>
          </w:p>
        </w:tc>
        <w:tc>
          <w:tcPr>
            <w:tcW w:w="1525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Лактопан</w:t>
            </w:r>
            <w:proofErr w:type="spellEnd"/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47DB8" w:rsidRPr="0076606C" w:rsidTr="009A5D88">
        <w:tc>
          <w:tcPr>
            <w:tcW w:w="1418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детей от 3 до 7 лет</w:t>
            </w:r>
          </w:p>
        </w:tc>
        <w:tc>
          <w:tcPr>
            <w:tcW w:w="2508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по 2 чайных ложки (10 мл) в день. Перед применением рекомендуется растворить в 100 мл воды. Можно применять с теплым чаем или минеральной водой.</w:t>
            </w:r>
          </w:p>
        </w:tc>
        <w:tc>
          <w:tcPr>
            <w:tcW w:w="1744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драже</w:t>
            </w:r>
            <w:r w:rsidRPr="0076606C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835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по 2 чайных ложки (10 мл) в день. Перед применением рекомендуется растворить в 100 мл воды. Можно применять с теплым чаем или минеральной водой.</w:t>
            </w:r>
          </w:p>
        </w:tc>
        <w:tc>
          <w:tcPr>
            <w:tcW w:w="1525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 w:rsidRPr="0076606C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C47DB8" w:rsidRPr="0076606C" w:rsidTr="009A5D88">
        <w:tc>
          <w:tcPr>
            <w:tcW w:w="1418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от 7 до 11 лет</w:t>
            </w:r>
          </w:p>
        </w:tc>
        <w:tc>
          <w:tcPr>
            <w:tcW w:w="2508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по 3 чайных ложки (15 мл) в день. Перед применением рекомендуется растворить в 100 мл воды. Можно применять с теплым чаем или минеральной водой.</w:t>
            </w:r>
          </w:p>
        </w:tc>
        <w:tc>
          <w:tcPr>
            <w:tcW w:w="1744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драже</w:t>
            </w:r>
            <w:r w:rsidRPr="0076606C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835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по 3 чайных ложки (15 мл) в день. Перед применением рекомендуется растворить в 100 мл воды. Можно применять с теплым чаем или минеральной водой.</w:t>
            </w:r>
          </w:p>
        </w:tc>
        <w:tc>
          <w:tcPr>
            <w:tcW w:w="1525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драже</w:t>
            </w:r>
            <w:r w:rsidRPr="0076606C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C47DB8" w:rsidRPr="0076606C" w:rsidTr="009A5D88">
        <w:tc>
          <w:tcPr>
            <w:tcW w:w="1418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старше 11 лет</w:t>
            </w:r>
          </w:p>
        </w:tc>
        <w:tc>
          <w:tcPr>
            <w:tcW w:w="2508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по 4 чайных ложки (20 мл) в день. Перед применением рекомендуется растворить в 100 мл воды. Можно применять с теплым чаем или минеральной водой.</w:t>
            </w:r>
          </w:p>
        </w:tc>
        <w:tc>
          <w:tcPr>
            <w:tcW w:w="1744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драже</w:t>
            </w:r>
            <w:r w:rsidRPr="0076606C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2835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6C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по 4 чайных ложки (20 мл) в день. Перед применением рекомендуется растворить в 100 мл воды. Можно применять с теплым чаем или минеральной водой.</w:t>
            </w:r>
          </w:p>
        </w:tc>
        <w:tc>
          <w:tcPr>
            <w:tcW w:w="1525" w:type="dxa"/>
          </w:tcPr>
          <w:p w:rsidR="00C47DB8" w:rsidRPr="0076606C" w:rsidRDefault="00C47DB8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драже</w:t>
            </w:r>
            <w:r w:rsidRPr="0076606C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</w:tbl>
    <w:p w:rsidR="00C47DB8" w:rsidRPr="0076606C" w:rsidRDefault="00C47DB8" w:rsidP="00C4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B8" w:rsidRPr="00ED79C4" w:rsidRDefault="00C47DB8" w:rsidP="00C47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DB8" w:rsidRDefault="00C47DB8">
      <w:bookmarkStart w:id="0" w:name="_GoBack"/>
      <w:bookmarkEnd w:id="0"/>
    </w:p>
    <w:sectPr w:rsidR="00C4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0D89"/>
    <w:multiLevelType w:val="hybridMultilevel"/>
    <w:tmpl w:val="CA5A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B8"/>
    <w:rsid w:val="00C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53CD-F74D-4109-8574-A7EA60F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B8"/>
    <w:pPr>
      <w:ind w:left="720"/>
      <w:contextualSpacing/>
    </w:pPr>
  </w:style>
  <w:style w:type="table" w:styleId="a4">
    <w:name w:val="Table Grid"/>
    <w:basedOn w:val="a1"/>
    <w:uiPriority w:val="59"/>
    <w:rsid w:val="00C4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2020-07-01T03:53:00Z</dcterms:created>
  <dcterms:modified xsi:type="dcterms:W3CDTF">2020-07-01T03:55:00Z</dcterms:modified>
</cp:coreProperties>
</file>